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B75" w:rsidRDefault="006A4B75" w:rsidP="006A4B75">
      <w:pPr>
        <w:pStyle w:val="Heading1"/>
        <w:spacing w:before="0"/>
        <w:jc w:val="center"/>
      </w:pPr>
      <w:r>
        <w:t>Lab 1: Measurements</w:t>
      </w:r>
    </w:p>
    <w:p w:rsidR="006A4B75" w:rsidRPr="006A4B75" w:rsidRDefault="006A4B75" w:rsidP="006A4B75">
      <w:pPr>
        <w:pStyle w:val="Heading2"/>
      </w:pPr>
      <w:r w:rsidRPr="006A4B75">
        <w:t>Purpose</w:t>
      </w:r>
    </w:p>
    <w:p w:rsidR="006A4B75" w:rsidRDefault="006A4B75" w:rsidP="006A4B75">
      <w:r>
        <w:tab/>
        <w:t xml:space="preserve">The purpose is to refine the process of measuring and learn new ways to measure.  These ways include learning to use a </w:t>
      </w:r>
      <w:proofErr w:type="spellStart"/>
      <w:r>
        <w:t>Vernier</w:t>
      </w:r>
      <w:proofErr w:type="spellEnd"/>
      <w:r>
        <w:t xml:space="preserve"> caliper and a micrometer.</w:t>
      </w:r>
    </w:p>
    <w:p w:rsidR="006A4B75" w:rsidRDefault="006A4B75" w:rsidP="006A4B75">
      <w:pPr>
        <w:pStyle w:val="Heading2"/>
      </w:pPr>
      <w:r>
        <w:t>Hypothesis</w:t>
      </w:r>
    </w:p>
    <w:p w:rsidR="006A4B75" w:rsidRDefault="006A4B75" w:rsidP="006A4B75">
      <w:r>
        <w:tab/>
        <w:t xml:space="preserve">Using the </w:t>
      </w:r>
      <w:proofErr w:type="spellStart"/>
      <w:r>
        <w:t>Vernier</w:t>
      </w:r>
      <w:proofErr w:type="spellEnd"/>
      <w:r>
        <w:t xml:space="preserve"> caliper we will have a more accurate measurement than with the ruler.  In addition to that, the micrometer will yield a more accurate measurement than both the </w:t>
      </w:r>
      <w:proofErr w:type="spellStart"/>
      <w:r>
        <w:t>Vernier</w:t>
      </w:r>
      <w:proofErr w:type="spellEnd"/>
      <w:r>
        <w:t xml:space="preserve"> caliper and the ruler.</w:t>
      </w:r>
    </w:p>
    <w:p w:rsidR="006A4B75" w:rsidRDefault="006A4B75" w:rsidP="006A4B75">
      <w:pPr>
        <w:pStyle w:val="Heading2"/>
      </w:pPr>
      <w:r>
        <w:t>Apparatus</w:t>
      </w:r>
    </w:p>
    <w:p w:rsidR="006A4B75" w:rsidRDefault="006A4B75" w:rsidP="006A4B75">
      <w:pPr>
        <w:pStyle w:val="ListParagraph"/>
        <w:numPr>
          <w:ilvl w:val="0"/>
          <w:numId w:val="1"/>
        </w:numPr>
        <w:ind w:left="360"/>
        <w:sectPr w:rsidR="006A4B7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A4B75" w:rsidRDefault="006A4B75" w:rsidP="006A4B75">
      <w:pPr>
        <w:pStyle w:val="ListParagraph"/>
        <w:numPr>
          <w:ilvl w:val="0"/>
          <w:numId w:val="1"/>
        </w:numPr>
        <w:ind w:left="360"/>
      </w:pPr>
      <w:r>
        <w:lastRenderedPageBreak/>
        <w:t>Ruler</w:t>
      </w:r>
    </w:p>
    <w:p w:rsidR="006A4B75" w:rsidRDefault="006A4B75" w:rsidP="006A4B75">
      <w:pPr>
        <w:pStyle w:val="ListParagraph"/>
        <w:numPr>
          <w:ilvl w:val="0"/>
          <w:numId w:val="1"/>
        </w:numPr>
        <w:ind w:left="360"/>
      </w:pPr>
      <w:proofErr w:type="spellStart"/>
      <w:r>
        <w:t>Vernier</w:t>
      </w:r>
      <w:proofErr w:type="spellEnd"/>
    </w:p>
    <w:p w:rsidR="006A4B75" w:rsidRDefault="006A4B75" w:rsidP="006A4B75">
      <w:pPr>
        <w:pStyle w:val="ListParagraph"/>
        <w:numPr>
          <w:ilvl w:val="0"/>
          <w:numId w:val="1"/>
        </w:numPr>
        <w:ind w:left="360"/>
      </w:pPr>
      <w:r>
        <w:t>Micrometer</w:t>
      </w:r>
    </w:p>
    <w:p w:rsidR="006A4B75" w:rsidRDefault="006A4B75" w:rsidP="006A4B75">
      <w:pPr>
        <w:pStyle w:val="ListParagraph"/>
        <w:numPr>
          <w:ilvl w:val="0"/>
          <w:numId w:val="1"/>
        </w:numPr>
        <w:ind w:left="360"/>
      </w:pPr>
      <w:r>
        <w:t>Cylinder</w:t>
      </w:r>
    </w:p>
    <w:p w:rsidR="006A4B75" w:rsidRPr="006A4B75" w:rsidRDefault="006A4B75" w:rsidP="006A4B75">
      <w:pPr>
        <w:pStyle w:val="ListParagraph"/>
        <w:numPr>
          <w:ilvl w:val="0"/>
          <w:numId w:val="1"/>
        </w:numPr>
        <w:ind w:left="360"/>
      </w:pPr>
      <w:r>
        <w:t>Sphere</w:t>
      </w:r>
    </w:p>
    <w:p w:rsidR="006A4B75" w:rsidRPr="006A4B75" w:rsidRDefault="006A4B75" w:rsidP="006A4B75">
      <w:pPr>
        <w:pStyle w:val="Heading2"/>
      </w:pPr>
      <w:bookmarkStart w:id="0" w:name="_GoBack"/>
      <w:bookmarkEnd w:id="0"/>
    </w:p>
    <w:sectPr w:rsidR="006A4B75" w:rsidRPr="006A4B75" w:rsidSect="006A4B75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40CFF"/>
    <w:multiLevelType w:val="hybridMultilevel"/>
    <w:tmpl w:val="9C1450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B75"/>
    <w:rsid w:val="006A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4B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4B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4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4B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6A4B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4B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4B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4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4B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6A4B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B0152-F9D0-4445-8718-0E991096C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Ephrata Area School District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Jordan T. Dover</dc:creator>
  <cp:lastModifiedBy>Jordan T. Dover</cp:lastModifiedBy>
  <cp:revision>1</cp:revision>
  <dcterms:created xsi:type="dcterms:W3CDTF">2011-09-12T15:50:00Z</dcterms:created>
  <dcterms:modified xsi:type="dcterms:W3CDTF">2011-09-12T16:03:00Z</dcterms:modified>
</cp:coreProperties>
</file>